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6F45" w14:textId="5BEE7686" w:rsidR="00AF204F" w:rsidRDefault="00AF204F" w:rsidP="00AF204F">
      <w:pPr>
        <w:spacing w:after="0" w:line="240" w:lineRule="auto"/>
        <w:jc w:val="right"/>
        <w:textAlignment w:val="baseline"/>
        <w:rPr>
          <w:rFonts w:ascii="Verdana" w:eastAsia="Times New Roman" w:hAnsi="Verdana" w:cs="Calibri"/>
          <w:color w:val="002060"/>
          <w:kern w:val="0"/>
          <w:sz w:val="32"/>
          <w:szCs w:val="32"/>
          <w14:ligatures w14:val="none"/>
        </w:rPr>
      </w:pPr>
      <w:r>
        <w:rPr>
          <w:rFonts w:ascii="Verdana" w:eastAsia="Times New Roman" w:hAnsi="Verdana" w:cs="Calibri"/>
          <w:noProof/>
          <w:color w:val="00206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45CA1E" wp14:editId="15E05E23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520412" cy="430784"/>
            <wp:effectExtent l="0" t="0" r="3810" b="7620"/>
            <wp:wrapTopAndBottom/>
            <wp:docPr id="1597721538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721538" name="Picture 1" descr="A blu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12" cy="43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1CF9D" w14:textId="26F7E5AD" w:rsidR="0088099E" w:rsidRDefault="00725247" w:rsidP="0063356B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color w:val="AEAAAA"/>
          <w:kern w:val="0"/>
          <w:sz w:val="32"/>
          <w:szCs w:val="32"/>
          <w:lang w:val="bg-BG"/>
          <w14:ligatures w14:val="none"/>
        </w:rPr>
      </w:pPr>
      <w:proofErr w:type="spellStart"/>
      <w:r w:rsidRPr="0063356B">
        <w:rPr>
          <w:rFonts w:ascii="Verdana" w:eastAsia="Times New Roman" w:hAnsi="Verdana" w:cs="Calibri"/>
          <w:b/>
          <w:bCs/>
          <w:color w:val="002060"/>
          <w:kern w:val="0"/>
          <w:sz w:val="32"/>
          <w:szCs w:val="32"/>
          <w14:ligatures w14:val="none"/>
        </w:rPr>
        <w:t>Приложение</w:t>
      </w:r>
      <w:proofErr w:type="spellEnd"/>
      <w:r w:rsidRPr="0063356B">
        <w:rPr>
          <w:rFonts w:ascii="Verdana" w:eastAsia="Times New Roman" w:hAnsi="Verdana" w:cs="Calibri"/>
          <w:b/>
          <w:bCs/>
          <w:color w:val="002060"/>
          <w:kern w:val="0"/>
          <w:sz w:val="32"/>
          <w:szCs w:val="32"/>
          <w14:ligatures w14:val="none"/>
        </w:rPr>
        <w:t xml:space="preserve"> № 1</w:t>
      </w:r>
      <w:r w:rsidRPr="0063356B">
        <w:rPr>
          <w:rFonts w:ascii="Verdana" w:eastAsia="Times New Roman" w:hAnsi="Verdana" w:cs="Calibri"/>
          <w:b/>
          <w:bCs/>
          <w:color w:val="AEAAAA"/>
          <w:kern w:val="0"/>
          <w:sz w:val="32"/>
          <w:szCs w:val="32"/>
          <w14:ligatures w14:val="none"/>
        </w:rPr>
        <w:t> </w:t>
      </w:r>
      <w:r w:rsidRPr="0063356B">
        <w:rPr>
          <w:rFonts w:ascii="Verdana" w:eastAsia="Times New Roman" w:hAnsi="Verdana" w:cs="Calibri"/>
          <w:b/>
          <w:bCs/>
          <w:color w:val="002060"/>
          <w:kern w:val="0"/>
          <w:sz w:val="32"/>
          <w:szCs w:val="32"/>
          <w14:ligatures w14:val="none"/>
        </w:rPr>
        <w:t xml:space="preserve">/ </w:t>
      </w:r>
      <w:r w:rsidR="0088099E" w:rsidRPr="0063356B">
        <w:rPr>
          <w:rFonts w:ascii="Verdana" w:eastAsia="Times New Roman" w:hAnsi="Verdana" w:cs="Calibri"/>
          <w:b/>
          <w:bCs/>
          <w:color w:val="AEAAAA"/>
          <w:kern w:val="0"/>
          <w:sz w:val="32"/>
          <w:szCs w:val="32"/>
          <w:lang w:val="bg-BG"/>
          <w14:ligatures w14:val="none"/>
        </w:rPr>
        <w:t>Attachment № 1</w:t>
      </w:r>
    </w:p>
    <w:p w14:paraId="476557A6" w14:textId="77777777" w:rsidR="0063356B" w:rsidRPr="0063356B" w:rsidRDefault="0063356B" w:rsidP="0063356B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color w:val="002060"/>
          <w:kern w:val="0"/>
          <w:sz w:val="32"/>
          <w:szCs w:val="32"/>
          <w14:ligatures w14:val="none"/>
        </w:rPr>
      </w:pPr>
    </w:p>
    <w:p w14:paraId="39FE52B0" w14:textId="77777777" w:rsidR="00AF204F" w:rsidRPr="0076483C" w:rsidRDefault="00AF204F" w:rsidP="0088099E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kern w:val="0"/>
          <w:sz w:val="18"/>
          <w:szCs w:val="18"/>
          <w14:ligatures w14:val="none"/>
        </w:rPr>
      </w:pPr>
    </w:p>
    <w:tbl>
      <w:tblPr>
        <w:tblW w:w="1119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349"/>
        <w:gridCol w:w="899"/>
        <w:gridCol w:w="2087"/>
        <w:gridCol w:w="1111"/>
        <w:gridCol w:w="1243"/>
      </w:tblGrid>
      <w:tr w:rsidR="00E7398B" w:rsidRPr="0076483C" w14:paraId="1236FAD1" w14:textId="410D1C99" w:rsidTr="00725247">
        <w:trPr>
          <w:trHeight w:val="300"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39863" w14:textId="550458EA" w:rsidR="00E7398B" w:rsidRPr="0076483C" w:rsidRDefault="00E7398B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Име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на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търговския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обект</w:t>
            </w:r>
            <w:proofErr w:type="spellEnd"/>
            <w:r w:rsidR="0076483C"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r w:rsidR="0076483C" w:rsidRPr="0076483C">
              <w:rPr>
                <w:rFonts w:ascii="Verdana" w:eastAsia="Times New Roman" w:hAnsi="Verdana" w:cs="Calibri"/>
                <w:kern w:val="0"/>
                <w:sz w:val="18"/>
                <w:szCs w:val="18"/>
                <w:lang w:val="bg-BG"/>
                <w14:ligatures w14:val="none"/>
              </w:rPr>
              <w:t>/</w:t>
            </w:r>
            <w:r w:rsidR="0076483C" w:rsidRPr="0076483C"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  <w:t>Name of merchant outlet</w:t>
            </w:r>
            <w:r w:rsidR="0076483C"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br/>
            </w:r>
          </w:p>
        </w:tc>
        <w:tc>
          <w:tcPr>
            <w:tcW w:w="3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B1C0" w14:textId="5CD57C4E" w:rsidR="00E7398B" w:rsidRPr="0076483C" w:rsidRDefault="0076483C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</w:pP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Адрес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ИЛИ 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Уеб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сайт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на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онлайн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магазин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 (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попълва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се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ако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има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онлайн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магазин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и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виртуален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ПОС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терминал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) /</w:t>
            </w:r>
            <w:r w:rsidR="00E7398B" w:rsidRPr="0076483C"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  <w:t>Address OR</w:t>
            </w:r>
          </w:p>
          <w:p w14:paraId="524D7857" w14:textId="2063F751" w:rsidR="00E7398B" w:rsidRPr="0076483C" w:rsidRDefault="00E7398B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  <w:t>Website for online shop (if virtual POS)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59CA7" w14:textId="77777777" w:rsidR="0076483C" w:rsidRPr="0076483C" w:rsidRDefault="0076483C" w:rsidP="0076483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Използва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се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POS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терминал</w:t>
            </w:r>
            <w:proofErr w:type="spellEnd"/>
          </w:p>
          <w:p w14:paraId="762773A1" w14:textId="628BD3D5" w:rsidR="0076483C" w:rsidRPr="0076483C" w:rsidRDefault="0076483C" w:rsidP="0076483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</w:pP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Да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Не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/</w:t>
            </w:r>
          </w:p>
          <w:p w14:paraId="3DDD9956" w14:textId="77777777" w:rsidR="00AE1536" w:rsidRPr="0076483C" w:rsidRDefault="00AE1536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</w:pPr>
            <w:r w:rsidRPr="0076483C"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  <w:t>Is there a POS terminal?</w:t>
            </w:r>
          </w:p>
          <w:p w14:paraId="4409A47F" w14:textId="77777777" w:rsidR="00AE1536" w:rsidRPr="0076483C" w:rsidRDefault="00AE1536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</w:pPr>
            <w:r w:rsidRPr="0076483C"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  <w:t>Yes/No</w:t>
            </w:r>
          </w:p>
          <w:p w14:paraId="2246C5BD" w14:textId="0270D665" w:rsidR="00A43BEE" w:rsidRPr="0076483C" w:rsidRDefault="00A43BEE" w:rsidP="0076483C">
            <w:pPr>
              <w:spacing w:after="0" w:line="240" w:lineRule="auto"/>
              <w:jc w:val="center"/>
              <w:textAlignment w:val="baseline"/>
              <w:rPr>
                <w:rFonts w:ascii="Verdana" w:hAnsi="Verdana"/>
                <w:b/>
                <w:bCs/>
                <w:i/>
                <w:iCs/>
                <w:color w:val="76717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AD7CB" w14:textId="585BEA4A" w:rsidR="00E7398B" w:rsidRPr="0076483C" w:rsidRDefault="00E7398B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* </w:t>
            </w:r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:lang w:val="bg-BG"/>
                <w14:ligatures w14:val="none"/>
              </w:rPr>
              <w:t>М</w:t>
            </w:r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ID (merchant ID)</w:t>
            </w:r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:lang w:val="bg-BG"/>
                <w14:ligatures w14:val="none"/>
              </w:rPr>
              <w:t>,</w:t>
            </w:r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merchant number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56546" w14:textId="593800E2" w:rsidR="00E7398B" w:rsidRPr="0076483C" w:rsidRDefault="00E7398B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  <w:p w14:paraId="3ACAD415" w14:textId="617CBAFE" w:rsidR="00E7398B" w:rsidRPr="0076483C" w:rsidRDefault="0076483C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Град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/</w:t>
            </w:r>
            <w:r w:rsidR="00E7398B" w:rsidRPr="0076483C"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  <w:t>City</w:t>
            </w:r>
            <w:r w:rsidR="00E7398B"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r w:rsidR="00E7398B" w:rsidRPr="0076483C">
              <w:rPr>
                <w:rFonts w:ascii="Verdana" w:eastAsia="Times New Roman" w:hAnsi="Verdana" w:cs="Calibri"/>
                <w:kern w:val="0"/>
                <w:sz w:val="18"/>
                <w:szCs w:val="18"/>
                <w:lang w:val="bg-BG"/>
                <w14:ligatures w14:val="none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0EE20A" w14:textId="0F1ECE9E" w:rsidR="00E7398B" w:rsidRPr="0076483C" w:rsidRDefault="0076483C" w:rsidP="00AE153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Пощенски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>код</w:t>
            </w:r>
            <w:proofErr w:type="spellEnd"/>
            <w:r w:rsidRPr="0076483C">
              <w:rPr>
                <w:rFonts w:ascii="Verdana" w:eastAsia="Times New Roman" w:hAnsi="Verdana" w:cs="Calibri"/>
                <w:kern w:val="0"/>
                <w:sz w:val="18"/>
                <w:szCs w:val="18"/>
                <w14:ligatures w14:val="none"/>
              </w:rPr>
              <w:t xml:space="preserve"> /</w:t>
            </w:r>
            <w:r w:rsidR="00E7398B" w:rsidRPr="0076483C">
              <w:rPr>
                <w:rFonts w:ascii="Verdana" w:eastAsia="Times New Roman" w:hAnsi="Verdana" w:cs="Calibri"/>
                <w:color w:val="AEAAAA"/>
                <w:kern w:val="0"/>
                <w:sz w:val="18"/>
                <w:szCs w:val="18"/>
                <w:lang w:val="bg-BG"/>
                <w14:ligatures w14:val="none"/>
              </w:rPr>
              <w:t>Postal code</w:t>
            </w:r>
            <w:r w:rsidR="00E7398B" w:rsidRPr="0076483C">
              <w:rPr>
                <w:rFonts w:ascii="Verdana" w:eastAsia="Times New Roman" w:hAnsi="Verdana" w:cs="Calibri"/>
                <w:kern w:val="0"/>
                <w:sz w:val="18"/>
                <w:szCs w:val="18"/>
                <w:lang w:val="bg-BG"/>
                <w14:ligatures w14:val="none"/>
              </w:rPr>
              <w:t xml:space="preserve">  </w:t>
            </w:r>
          </w:p>
        </w:tc>
      </w:tr>
      <w:tr w:rsidR="00E7398B" w:rsidRPr="0076483C" w14:paraId="43D8DF74" w14:textId="1AFC55A5" w:rsidTr="00725247">
        <w:trPr>
          <w:trHeight w:val="450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0E32A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7A7C8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CA895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C1898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86F76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6E67BE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7398B" w:rsidRPr="0076483C" w14:paraId="6CE664D8" w14:textId="578B404D" w:rsidTr="00725247">
        <w:trPr>
          <w:trHeight w:val="450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139F5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95D85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59859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270C9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C2C9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2E9BA6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7398B" w:rsidRPr="0076483C" w14:paraId="266B7A38" w14:textId="0802C891" w:rsidTr="00725247">
        <w:trPr>
          <w:trHeight w:val="450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7ABC7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5CE20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1A3DA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B032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4B5F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D5085D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7398B" w:rsidRPr="0076483C" w14:paraId="744A0A1B" w14:textId="2BF63CCC" w:rsidTr="00725247">
        <w:trPr>
          <w:trHeight w:val="450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C6FD1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649E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2C402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66CED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D7EAA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  </w:t>
            </w:r>
          </w:p>
          <w:p w14:paraId="05B10CF0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871D93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97387" w:rsidRPr="0076483C" w14:paraId="63052A3B" w14:textId="77777777" w:rsidTr="00725247">
        <w:trPr>
          <w:trHeight w:val="450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D29DE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C04B1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CA204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03145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EF849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D7E8A7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97387" w:rsidRPr="0076483C" w14:paraId="0D2C9946" w14:textId="77777777" w:rsidTr="00725247">
        <w:trPr>
          <w:trHeight w:val="450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5EC1F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027D9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5675B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AD864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C2EFE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03CF17" w14:textId="77777777" w:rsidR="00C97387" w:rsidRPr="0076483C" w:rsidRDefault="00C97387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7398B" w:rsidRPr="0076483C" w14:paraId="388735D3" w14:textId="14E1E40D" w:rsidTr="00725247">
        <w:trPr>
          <w:trHeight w:val="450"/>
        </w:trPr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2B37B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C5152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8963F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8D876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4FE29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 w:rsidRPr="0076483C"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F67F12" w14:textId="77777777" w:rsidR="00E7398B" w:rsidRPr="0076483C" w:rsidRDefault="00E7398B" w:rsidP="00E7398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DCD8975" w14:textId="77777777" w:rsidR="00C97387" w:rsidRPr="0076483C" w:rsidRDefault="00C97387" w:rsidP="00571BA4">
      <w:pPr>
        <w:spacing w:after="0" w:line="240" w:lineRule="auto"/>
        <w:textAlignment w:val="baseline"/>
        <w:rPr>
          <w:rFonts w:ascii="Verdana" w:eastAsia="Times New Roman" w:hAnsi="Verdana" w:cs="Calibri"/>
          <w:b/>
          <w:bCs/>
          <w:kern w:val="0"/>
          <w:sz w:val="20"/>
          <w:szCs w:val="20"/>
          <w14:ligatures w14:val="none"/>
        </w:rPr>
      </w:pPr>
    </w:p>
    <w:p w14:paraId="0F1AD86F" w14:textId="77777777" w:rsidR="00C97387" w:rsidRPr="0076483C" w:rsidRDefault="00C97387" w:rsidP="0088099E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kern w:val="0"/>
          <w:sz w:val="20"/>
          <w:szCs w:val="20"/>
          <w14:ligatures w14:val="none"/>
        </w:rPr>
      </w:pPr>
    </w:p>
    <w:p w14:paraId="248A0852" w14:textId="77777777" w:rsidR="00C97387" w:rsidRPr="0076483C" w:rsidRDefault="00C97387" w:rsidP="0088099E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kern w:val="0"/>
          <w:sz w:val="20"/>
          <w:szCs w:val="20"/>
          <w14:ligatures w14:val="none"/>
        </w:rPr>
      </w:pPr>
    </w:p>
    <w:p w14:paraId="0AFF8E2C" w14:textId="4BF3F683" w:rsidR="0088099E" w:rsidRPr="0076483C" w:rsidRDefault="0076483C" w:rsidP="0088099E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kern w:val="0"/>
          <w:sz w:val="18"/>
          <w:szCs w:val="18"/>
          <w14:ligatures w14:val="none"/>
        </w:rPr>
      </w:pPr>
      <w:r w:rsidRPr="0076483C">
        <w:rPr>
          <w:rFonts w:ascii="Verdana" w:eastAsia="Times New Roman" w:hAnsi="Verdana" w:cs="Calibri"/>
          <w:b/>
          <w:bCs/>
          <w:kern w:val="0"/>
          <w:sz w:val="20"/>
          <w:szCs w:val="20"/>
          <w14:ligatures w14:val="none"/>
        </w:rPr>
        <w:t>ДАННИ ЗА ТЪРГОВСКИЯ ОБЕКТ/</w:t>
      </w:r>
      <w:r w:rsidR="0088099E" w:rsidRPr="0076483C">
        <w:rPr>
          <w:rFonts w:ascii="Verdana" w:eastAsia="Times New Roman" w:hAnsi="Verdana" w:cs="Calibri"/>
          <w:b/>
          <w:bCs/>
          <w:color w:val="A5A5A5" w:themeColor="accent3"/>
          <w:kern w:val="0"/>
          <w:sz w:val="20"/>
          <w:szCs w:val="20"/>
          <w14:ligatures w14:val="none"/>
        </w:rPr>
        <w:t>DATA FOR MERCHANTS’ OUTLETS</w:t>
      </w:r>
    </w:p>
    <w:p w14:paraId="0E3543C0" w14:textId="3A3A4D06" w:rsidR="0088099E" w:rsidRPr="0076483C" w:rsidRDefault="0088099E" w:rsidP="00571BA4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kern w:val="0"/>
          <w:sz w:val="18"/>
          <w:szCs w:val="18"/>
          <w14:ligatures w14:val="none"/>
        </w:rPr>
      </w:pPr>
      <w:r w:rsidRPr="0076483C">
        <w:rPr>
          <w:rFonts w:ascii="Verdana" w:eastAsia="Times New Roman" w:hAnsi="Verdana" w:cs="Calibri"/>
          <w:color w:val="AEAAAA"/>
          <w:kern w:val="0"/>
          <w:sz w:val="20"/>
          <w:szCs w:val="20"/>
          <w14:ligatures w14:val="none"/>
        </w:rPr>
        <w:t> </w:t>
      </w:r>
    </w:p>
    <w:p w14:paraId="45AD488E" w14:textId="5BE70E49" w:rsidR="0076483C" w:rsidRDefault="0076483C" w:rsidP="0088099E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FF0000"/>
          <w:kern w:val="0"/>
          <w:sz w:val="28"/>
          <w:szCs w:val="28"/>
          <w:lang w:val="bg-BG"/>
          <w14:ligatures w14:val="none"/>
        </w:rPr>
      </w:pPr>
      <w:r w:rsidRPr="0076483C">
        <w:rPr>
          <w:rFonts w:ascii="Verdana" w:eastAsia="Times New Roman" w:hAnsi="Verdana" w:cs="Arial"/>
          <w:b/>
          <w:bCs/>
          <w:kern w:val="0"/>
          <w:sz w:val="28"/>
          <w:szCs w:val="28"/>
          <w14:ligatures w14:val="none"/>
        </w:rPr>
        <w:t>*</w:t>
      </w:r>
      <w:r w:rsidRPr="0076483C">
        <w:rPr>
          <w:rFonts w:ascii="Verdana" w:eastAsia="Times New Roman" w:hAnsi="Verdana" w:cs="Calibri"/>
          <w:kern w:val="0"/>
          <w:sz w:val="20"/>
          <w:szCs w:val="20"/>
          <w:lang w:val="bg-BG"/>
          <w14:ligatures w14:val="none"/>
        </w:rPr>
        <w:t> МID (merchant ID) - номер на всеки обект можете да видите на разписка от ПОС терминал или да получите от банката/институцията, с която имате договор за приемане на карти. Моля, добавете всички MID на търговските обекти, които желаете да приемат  </w:t>
      </w:r>
      <w:r w:rsidR="001268A0">
        <w:rPr>
          <w:rFonts w:ascii="Verdana" w:eastAsia="Times New Roman" w:hAnsi="Verdana" w:cs="Calibri"/>
          <w:kern w:val="0"/>
          <w:sz w:val="20"/>
          <w:szCs w:val="20"/>
          <w:lang w:val="bg-BG"/>
          <w14:ligatures w14:val="none"/>
        </w:rPr>
        <w:t xml:space="preserve">нашата </w:t>
      </w:r>
      <w:r w:rsidRPr="0076483C">
        <w:rPr>
          <w:rFonts w:ascii="Verdana" w:eastAsia="Times New Roman" w:hAnsi="Verdana" w:cs="Calibri"/>
          <w:kern w:val="0"/>
          <w:sz w:val="20"/>
          <w:szCs w:val="20"/>
          <w:lang w:val="bg-BG"/>
          <w14:ligatures w14:val="none"/>
        </w:rPr>
        <w:t>карта, дори и да са на различни банки. </w:t>
      </w:r>
      <w:r w:rsidRPr="0076483C">
        <w:rPr>
          <w:rFonts w:ascii="Verdana" w:eastAsia="Times New Roman" w:hAnsi="Verdana" w:cs="Calibri"/>
          <w:color w:val="AEAAAA"/>
          <w:kern w:val="0"/>
          <w:sz w:val="20"/>
          <w:szCs w:val="20"/>
          <w14:ligatures w14:val="none"/>
        </w:rPr>
        <w:t> </w:t>
      </w:r>
      <w:r w:rsidR="0088099E" w:rsidRPr="0076483C">
        <w:rPr>
          <w:rFonts w:ascii="Verdana" w:eastAsia="Times New Roman" w:hAnsi="Verdana" w:cs="Segoe UI"/>
          <w:b/>
          <w:bCs/>
          <w:color w:val="FF0000"/>
          <w:kern w:val="0"/>
          <w:sz w:val="28"/>
          <w:szCs w:val="28"/>
          <w:lang w:val="bg-BG"/>
          <w14:ligatures w14:val="none"/>
        </w:rPr>
        <w:t xml:space="preserve"> </w:t>
      </w:r>
    </w:p>
    <w:p w14:paraId="2C74D5C6" w14:textId="3DA8A3DF" w:rsidR="0088099E" w:rsidRPr="0076483C" w:rsidRDefault="0088099E" w:rsidP="0088099E">
      <w:pPr>
        <w:spacing w:after="0" w:line="240" w:lineRule="auto"/>
        <w:textAlignment w:val="baseline"/>
        <w:rPr>
          <w:rFonts w:ascii="Verdana" w:eastAsia="Times New Roman" w:hAnsi="Verdana" w:cs="Segoe UI"/>
          <w:kern w:val="0"/>
          <w:sz w:val="18"/>
          <w:szCs w:val="18"/>
          <w14:ligatures w14:val="none"/>
        </w:rPr>
      </w:pPr>
      <w:r w:rsidRPr="0076483C">
        <w:rPr>
          <w:rFonts w:ascii="Verdana" w:eastAsia="Times New Roman" w:hAnsi="Verdana" w:cs="Calibri"/>
          <w:color w:val="AEAAAA"/>
          <w:kern w:val="0"/>
          <w:sz w:val="20"/>
          <w:szCs w:val="20"/>
          <w:lang w:val="bg-BG"/>
          <w14:ligatures w14:val="none"/>
        </w:rPr>
        <w:t>МID (merchant ID) – you can see merchant number on POS receipt or to ask for it from your bank/payment institution you have contract for accepting cards. Please fill in all MID of your outlets (even you have contract with several banks) to make sure</w:t>
      </w:r>
      <w:r w:rsidR="001268A0">
        <w:rPr>
          <w:rFonts w:ascii="Verdana" w:eastAsia="Times New Roman" w:hAnsi="Verdana" w:cs="Calibri"/>
          <w:color w:val="AEAAAA"/>
          <w:kern w:val="0"/>
          <w:sz w:val="20"/>
          <w:szCs w:val="20"/>
          <w:lang w:val="bg-BG"/>
          <w14:ligatures w14:val="none"/>
        </w:rPr>
        <w:t xml:space="preserve"> </w:t>
      </w:r>
      <w:r w:rsidR="001268A0">
        <w:rPr>
          <w:rFonts w:ascii="Verdana" w:eastAsia="Times New Roman" w:hAnsi="Verdana" w:cs="Calibri"/>
          <w:color w:val="AEAAAA"/>
          <w:kern w:val="0"/>
          <w:sz w:val="20"/>
          <w:szCs w:val="20"/>
          <w14:ligatures w14:val="none"/>
        </w:rPr>
        <w:t>our</w:t>
      </w:r>
      <w:r w:rsidRPr="0076483C">
        <w:rPr>
          <w:rFonts w:ascii="Verdana" w:eastAsia="Times New Roman" w:hAnsi="Verdana" w:cs="Calibri"/>
          <w:color w:val="AEAAAA"/>
          <w:kern w:val="0"/>
          <w:sz w:val="20"/>
          <w:szCs w:val="20"/>
          <w:lang w:val="bg-BG"/>
          <w14:ligatures w14:val="none"/>
        </w:rPr>
        <w:t xml:space="preserve"> card will be accepted.</w:t>
      </w:r>
    </w:p>
    <w:p w14:paraId="1939C92D" w14:textId="77777777" w:rsidR="0088099E" w:rsidRPr="0076483C" w:rsidRDefault="0088099E" w:rsidP="0088099E">
      <w:pPr>
        <w:spacing w:after="0" w:line="240" w:lineRule="auto"/>
        <w:textAlignment w:val="baseline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76483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> </w:t>
      </w:r>
    </w:p>
    <w:p w14:paraId="18AE3ACF" w14:textId="77777777" w:rsidR="0088099E" w:rsidRPr="0076483C" w:rsidRDefault="0088099E" w:rsidP="0088099E">
      <w:pPr>
        <w:spacing w:after="0" w:line="240" w:lineRule="auto"/>
        <w:textAlignment w:val="baseline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0951641B" w14:textId="77777777" w:rsidR="0088099E" w:rsidRPr="0076483C" w:rsidRDefault="0088099E" w:rsidP="0088099E">
      <w:pPr>
        <w:spacing w:after="360" w:line="240" w:lineRule="auto"/>
        <w:jc w:val="both"/>
        <w:rPr>
          <w:rFonts w:ascii="Verdana" w:eastAsia="Arial" w:hAnsi="Verdana" w:cs="Times New Roman"/>
          <w:color w:val="2A295C"/>
          <w:kern w:val="0"/>
          <w:sz w:val="20"/>
          <w:szCs w:val="20"/>
          <w:lang w:val="fr-FR"/>
          <w14:ligatures w14:val="none"/>
        </w:rPr>
      </w:pPr>
    </w:p>
    <w:sectPr w:rsidR="0088099E" w:rsidRPr="0076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4E3"/>
    <w:multiLevelType w:val="hybridMultilevel"/>
    <w:tmpl w:val="DBB429DC"/>
    <w:lvl w:ilvl="0" w:tplc="55A63B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1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9E"/>
    <w:rsid w:val="00085B3A"/>
    <w:rsid w:val="001268A0"/>
    <w:rsid w:val="001F3738"/>
    <w:rsid w:val="00246A11"/>
    <w:rsid w:val="00287C5A"/>
    <w:rsid w:val="00291DA3"/>
    <w:rsid w:val="002F35AF"/>
    <w:rsid w:val="00544DE0"/>
    <w:rsid w:val="00571BA4"/>
    <w:rsid w:val="005F5D41"/>
    <w:rsid w:val="0063356B"/>
    <w:rsid w:val="00725247"/>
    <w:rsid w:val="007320A2"/>
    <w:rsid w:val="0076483C"/>
    <w:rsid w:val="00846000"/>
    <w:rsid w:val="0088099E"/>
    <w:rsid w:val="00A43BEE"/>
    <w:rsid w:val="00AE1536"/>
    <w:rsid w:val="00AF204F"/>
    <w:rsid w:val="00BE1EF3"/>
    <w:rsid w:val="00C97387"/>
    <w:rsid w:val="00D27AF7"/>
    <w:rsid w:val="00E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CB65"/>
  <w15:chartTrackingRefBased/>
  <w15:docId w15:val="{237FC7C1-4EE3-46D8-BCDC-0D7F166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099E"/>
    <w:pPr>
      <w:spacing w:after="0" w:line="240" w:lineRule="auto"/>
    </w:pPr>
    <w:rPr>
      <w:kern w:val="0"/>
      <w:sz w:val="20"/>
      <w:szCs w:val="2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739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E7398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76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DF3C00DE6C408A5A6DFF487B11D9" ma:contentTypeVersion="12" ma:contentTypeDescription="Create a new document." ma:contentTypeScope="" ma:versionID="bd967b0ecaac5180c865043612c3be47">
  <xsd:schema xmlns:xsd="http://www.w3.org/2001/XMLSchema" xmlns:xs="http://www.w3.org/2001/XMLSchema" xmlns:p="http://schemas.microsoft.com/office/2006/metadata/properties" xmlns:ns2="8e4124be-1b4c-4b0e-8677-b6a804c12e4a" xmlns:ns3="208947d7-a94e-477e-81d3-6b23f824e5a3" targetNamespace="http://schemas.microsoft.com/office/2006/metadata/properties" ma:root="true" ma:fieldsID="f8a0a27daa77d2326bb8bd94c3bf771c" ns2:_="" ns3:_="">
    <xsd:import namespace="8e4124be-1b4c-4b0e-8677-b6a804c12e4a"/>
    <xsd:import namespace="208947d7-a94e-477e-81d3-6b23f824e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24be-1b4c-4b0e-8677-b6a804c12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ee97bd-1daf-4e2b-a83a-8c0fc5034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7d7-a94e-477e-81d3-6b23f824e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124be-1b4c-4b0e-8677-b6a804c12e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E24A39-4AAD-4AE5-A76A-295E5848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124be-1b4c-4b0e-8677-b6a804c12e4a"/>
    <ds:schemaRef ds:uri="208947d7-a94e-477e-81d3-6b23f824e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58709-7DE6-4691-ACA8-D09E746E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5F310-A918-47B7-8A64-4B76E1E0F747}">
  <ds:schemaRefs>
    <ds:schemaRef ds:uri="http://schemas.microsoft.com/office/2006/metadata/properties"/>
    <ds:schemaRef ds:uri="http://schemas.microsoft.com/office/infopath/2007/PartnerControls"/>
    <ds:schemaRef ds:uri="8e4124be-1b4c-4b0e-8677-b6a804c12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Manoilova Diana</dc:creator>
  <cp:keywords/>
  <dc:description/>
  <cp:lastModifiedBy>Mladenova Galya</cp:lastModifiedBy>
  <cp:revision>5</cp:revision>
  <dcterms:created xsi:type="dcterms:W3CDTF">2023-10-19T06:54:00Z</dcterms:created>
  <dcterms:modified xsi:type="dcterms:W3CDTF">2023-10-20T10:06:00Z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cd4fe892-fe90-4aab-8ca6-07fd15f87a21</vt:lpwstr>
  </property>
  <property fmtid="{D5CDD505-2E9C-101B-9397-08002B2CF9AE}" pid="3" name="ContentTypeId">
    <vt:lpwstr>0x010100C629DF3C00DE6C408A5A6DFF487B11D9</vt:lpwstr>
  </property>
  <property fmtid="{D5CDD505-2E9C-101B-9397-08002B2CF9AE}" pid="4" name="MediaServiceImageTags">
    <vt:lpwstr/>
  </property>
</Properties>
</file>